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sz w:val="28"/>
          <w:szCs w:val="28"/>
        </w:rPr>
      </w:pPr>
      <w:r>
        <w:rPr>
          <w:rFonts w:ascii="黑体" w:hAnsi="黑体" w:eastAsia="黑体" w:cs="黑体"/>
          <w:sz w:val="28"/>
          <w:szCs w:val="28"/>
        </w:rPr>
        <w:t>13959</w:t>
      </w:r>
      <w:r>
        <w:rPr>
          <w:rFonts w:hint="eastAsia" w:ascii="黑体" w:hAnsi="黑体" w:eastAsia="黑体" w:cs="黑体"/>
          <w:sz w:val="28"/>
          <w:szCs w:val="28"/>
        </w:rPr>
        <w:t>+毛泽东思想和中国特色社会主义理论体系概论+2023秋</w:t>
      </w:r>
    </w:p>
    <w:p>
      <w:pPr>
        <w:spacing w:line="360" w:lineRule="auto"/>
        <w:jc w:val="center"/>
        <w:rPr>
          <w:rFonts w:ascii="黑体" w:hAnsi="黑体" w:eastAsia="黑体" w:cs="黑体"/>
          <w:sz w:val="28"/>
          <w:szCs w:val="28"/>
        </w:rPr>
      </w:pPr>
      <w:r>
        <w:rPr>
          <w:rFonts w:hint="eastAsia" w:ascii="黑体" w:hAnsi="黑体" w:eastAsia="黑体" w:cs="黑体"/>
          <w:sz w:val="28"/>
          <w:szCs w:val="28"/>
        </w:rPr>
        <w:t>+试题</w:t>
      </w:r>
      <w:r>
        <w:rPr>
          <w:rFonts w:ascii="黑体" w:hAnsi="黑体" w:eastAsia="黑体" w:cs="黑体"/>
          <w:sz w:val="28"/>
          <w:szCs w:val="28"/>
        </w:rPr>
        <w:t>B</w:t>
      </w:r>
    </w:p>
    <w:p>
      <w:pPr>
        <w:spacing w:line="360" w:lineRule="auto"/>
        <w:jc w:val="left"/>
        <w:rPr>
          <w:rFonts w:ascii="黑体" w:hAnsi="黑体" w:eastAsia="黑体" w:cs="黑体"/>
          <w:sz w:val="28"/>
          <w:szCs w:val="28"/>
        </w:rPr>
      </w:pPr>
    </w:p>
    <w:p>
      <w:pPr>
        <w:pStyle w:val="5"/>
        <w:spacing w:before="120" w:after="120" w:line="360" w:lineRule="atLeast"/>
        <w:ind w:firstLine="480"/>
        <w:jc w:val="both"/>
        <w:rPr>
          <w:rFonts w:ascii="华文楷体" w:hAnsi="华文楷体" w:eastAsia="华文楷体" w:cs="Times New Roman"/>
          <w:bCs/>
          <w:color w:val="000000" w:themeColor="text1"/>
          <w:sz w:val="28"/>
          <w:szCs w:val="28"/>
          <w14:textFill>
            <w14:solidFill>
              <w14:schemeClr w14:val="tx1"/>
            </w14:solidFill>
          </w14:textFill>
        </w:rPr>
      </w:pPr>
      <w:r>
        <w:rPr>
          <w:rFonts w:hint="eastAsia" w:ascii="华文楷体" w:hAnsi="华文楷体" w:eastAsia="华文楷体" w:cs="Times New Roman"/>
          <w:bCs/>
          <w:color w:val="000000" w:themeColor="text1"/>
          <w:sz w:val="28"/>
          <w:szCs w:val="28"/>
          <w14:textFill>
            <w14:solidFill>
              <w14:schemeClr w14:val="tx1"/>
            </w14:solidFill>
          </w14:textFill>
        </w:rPr>
        <w:t>一、论述题（本题共1小题，共100分）</w:t>
      </w:r>
    </w:p>
    <w:p>
      <w:pPr>
        <w:pStyle w:val="5"/>
        <w:spacing w:before="120" w:after="120" w:line="360" w:lineRule="atLeast"/>
        <w:ind w:firstLine="480"/>
        <w:jc w:val="both"/>
        <w:rPr>
          <w:rFonts w:ascii="黑体" w:hAnsi="黑体" w:eastAsia="黑体" w:cs="黑体"/>
          <w:sz w:val="28"/>
          <w:szCs w:val="28"/>
        </w:rPr>
      </w:pPr>
      <w:r>
        <w:rPr>
          <w:rFonts w:hint="eastAsia" w:ascii="华文楷体" w:hAnsi="华文楷体" w:eastAsia="华文楷体" w:cs="Times New Roman"/>
          <w:bCs/>
          <w:color w:val="000000" w:themeColor="text1"/>
          <w:sz w:val="28"/>
          <w:szCs w:val="28"/>
          <w14:textFill>
            <w14:solidFill>
              <w14:schemeClr w14:val="tx1"/>
            </w14:solidFill>
          </w14:textFill>
        </w:rPr>
        <w:t>1949年10月1日，毛泽东同志在天安门城楼上向全世界庄严宣告中华人民共和国成立。新中国的成立，标志着中华民族的浴火重生，开启了实现国家富强、民族振兴、人民幸福的伟大新征程。回望历史，我们看到的是一条中华民族从独立到富强的复兴之路，是中国人民改天换地创造人间奇迹的辉煌之路。今天，我们行进在新时代，承载着历史的荣光，肩负着未来的希望。请结合当前中国面临的国际局势，谈谈我国建立独立的、比较完整的工业体系和国民经济体系的重大意义？</w:t>
      </w:r>
      <w:r>
        <w:rPr>
          <w:rFonts w:ascii="黑体" w:hAnsi="黑体" w:eastAsia="黑体" w:cs="黑体"/>
          <w:sz w:val="28"/>
          <w:szCs w:val="28"/>
        </w:rPr>
        <w:t xml:space="preserve"> </w:t>
      </w: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jc w:val="center"/>
        <w:rPr>
          <w:rFonts w:ascii="黑体" w:hAnsi="黑体" w:eastAsia="黑体" w:cs="黑体"/>
          <w:sz w:val="28"/>
          <w:szCs w:val="28"/>
        </w:rPr>
      </w:pPr>
      <w:r>
        <w:rPr>
          <w:rFonts w:ascii="黑体" w:hAnsi="黑体" w:eastAsia="黑体" w:cs="黑体"/>
          <w:sz w:val="28"/>
          <w:szCs w:val="28"/>
        </w:rPr>
        <w:t>13959</w:t>
      </w:r>
      <w:r>
        <w:rPr>
          <w:rFonts w:hint="eastAsia" w:ascii="黑体" w:hAnsi="黑体" w:eastAsia="黑体" w:cs="黑体"/>
          <w:sz w:val="28"/>
          <w:szCs w:val="28"/>
        </w:rPr>
        <w:t>+毛泽东思想和中国特色社会主义理论体系概论+2023秋</w:t>
      </w:r>
    </w:p>
    <w:p>
      <w:pPr>
        <w:spacing w:line="360" w:lineRule="auto"/>
        <w:jc w:val="center"/>
        <w:rPr>
          <w:rFonts w:ascii="黑体" w:hAnsi="黑体" w:eastAsia="黑体" w:cs="黑体"/>
          <w:sz w:val="28"/>
          <w:szCs w:val="28"/>
        </w:rPr>
      </w:pPr>
      <w:r>
        <w:rPr>
          <w:rFonts w:hint="eastAsia" w:ascii="黑体" w:hAnsi="黑体" w:eastAsia="黑体" w:cs="黑体"/>
          <w:sz w:val="28"/>
          <w:szCs w:val="28"/>
        </w:rPr>
        <w:t>+试题</w:t>
      </w:r>
      <w:r>
        <w:rPr>
          <w:rFonts w:ascii="黑体" w:hAnsi="黑体" w:eastAsia="黑体" w:cs="黑体"/>
          <w:sz w:val="28"/>
          <w:szCs w:val="28"/>
        </w:rPr>
        <w:t>B</w:t>
      </w:r>
      <w:r>
        <w:rPr>
          <w:rFonts w:hint="eastAsia" w:ascii="黑体" w:hAnsi="黑体" w:eastAsia="黑体" w:cs="黑体"/>
          <w:sz w:val="28"/>
          <w:szCs w:val="28"/>
        </w:rPr>
        <w:t xml:space="preserve">     </w:t>
      </w:r>
      <w:r>
        <w:rPr>
          <w:rFonts w:hint="eastAsia" w:asciiTheme="majorEastAsia" w:hAnsiTheme="majorEastAsia" w:eastAsiaTheme="majorEastAsia"/>
          <w:b/>
          <w:sz w:val="28"/>
          <w:szCs w:val="28"/>
        </w:rPr>
        <w:t>参考答案及评分标准</w:t>
      </w:r>
    </w:p>
    <w:p>
      <w:pPr>
        <w:spacing w:line="360" w:lineRule="auto"/>
        <w:jc w:val="center"/>
        <w:rPr>
          <w:rFonts w:asciiTheme="majorEastAsia" w:hAnsiTheme="majorEastAsia" w:eastAsiaTheme="majorEastAsia"/>
          <w:b/>
          <w:sz w:val="28"/>
          <w:szCs w:val="28"/>
        </w:rPr>
      </w:pPr>
    </w:p>
    <w:p>
      <w:pPr>
        <w:pStyle w:val="5"/>
        <w:spacing w:before="120" w:after="120" w:line="360" w:lineRule="atLeast"/>
        <w:ind w:firstLine="480"/>
        <w:jc w:val="both"/>
        <w:rPr>
          <w:rFonts w:ascii="华文楷体" w:hAnsi="华文楷体" w:eastAsia="华文楷体" w:cs="Times New Roman"/>
          <w:bCs/>
          <w:color w:val="000000" w:themeColor="text1"/>
          <w:sz w:val="28"/>
          <w:szCs w:val="28"/>
          <w14:textFill>
            <w14:solidFill>
              <w14:schemeClr w14:val="tx1"/>
            </w14:solidFill>
          </w14:textFill>
        </w:rPr>
      </w:pPr>
      <w:r>
        <w:rPr>
          <w:rFonts w:hint="eastAsia" w:ascii="华文楷体" w:hAnsi="华文楷体" w:eastAsia="华文楷体" w:cs="Times New Roman"/>
          <w:bCs/>
          <w:color w:val="000000" w:themeColor="text1"/>
          <w:sz w:val="28"/>
          <w:szCs w:val="28"/>
          <w14:textFill>
            <w14:solidFill>
              <w14:schemeClr w14:val="tx1"/>
            </w14:solidFill>
          </w14:textFill>
        </w:rPr>
        <w:t>一、论述题（本题共1小题，共100分）</w:t>
      </w:r>
    </w:p>
    <w:p>
      <w:pPr>
        <w:pStyle w:val="5"/>
        <w:spacing w:before="120" w:after="120" w:line="360" w:lineRule="atLeast"/>
        <w:ind w:firstLine="480"/>
        <w:jc w:val="both"/>
        <w:rPr>
          <w:rFonts w:ascii="华文楷体" w:hAnsi="华文楷体" w:eastAsia="华文楷体" w:cs="Times New Roman"/>
          <w:bCs/>
          <w:color w:val="000000" w:themeColor="text1"/>
          <w:sz w:val="28"/>
          <w:szCs w:val="28"/>
          <w14:textFill>
            <w14:solidFill>
              <w14:schemeClr w14:val="tx1"/>
            </w14:solidFill>
          </w14:textFill>
        </w:rPr>
      </w:pPr>
      <w:r>
        <w:rPr>
          <w:rFonts w:hint="eastAsia" w:ascii="华文楷体" w:hAnsi="华文楷体" w:eastAsia="华文楷体" w:cs="Times New Roman"/>
          <w:bCs/>
          <w:color w:val="000000" w:themeColor="text1"/>
          <w:sz w:val="28"/>
          <w:szCs w:val="28"/>
          <w14:textFill>
            <w14:solidFill>
              <w14:schemeClr w14:val="tx1"/>
            </w14:solidFill>
          </w14:textFill>
        </w:rPr>
        <w:t>1949年10月1日，毛泽东同志在天安门城楼上向全世界庄严宣告中华人民共和国成立。新中国的成立，标志着中华民族的浴火重生，开启了实现国家富强、民族振兴、人民幸福的伟大新征程。回望历史，我们看到的是一条中华民族从独立到富强的复兴之路，是中国人民改天换地创造人间奇迹的辉煌之路。今天，我们行进在新时代，承载着历史的荣光，肩负着未来的希望。请结合当前中国面临的国际局势，谈谈我国建立独立的、比较完整的工业体系和国民经济体系的重大意义？</w:t>
      </w:r>
      <w:r>
        <w:rPr>
          <w:rFonts w:ascii="华文楷体" w:hAnsi="华文楷体" w:eastAsia="华文楷体" w:cs="Times New Roman"/>
          <w:bCs/>
          <w:color w:val="000000" w:themeColor="text1"/>
          <w:sz w:val="28"/>
          <w:szCs w:val="28"/>
          <w14:textFill>
            <w14:solidFill>
              <w14:schemeClr w14:val="tx1"/>
            </w14:solidFill>
          </w14:textFill>
        </w:rPr>
        <w:t xml:space="preserve"> </w:t>
      </w:r>
    </w:p>
    <w:p>
      <w:pPr>
        <w:spacing w:line="360" w:lineRule="auto"/>
        <w:jc w:val="center"/>
        <w:rPr>
          <w:rFonts w:asciiTheme="majorEastAsia" w:hAnsiTheme="majorEastAsia" w:eastAsiaTheme="majorEastAsia"/>
          <w:b/>
          <w:sz w:val="28"/>
          <w:szCs w:val="28"/>
        </w:rPr>
      </w:pPr>
    </w:p>
    <w:p>
      <w:pPr>
        <w:snapToGrid w:val="0"/>
        <w:spacing w:line="288" w:lineRule="auto"/>
        <w:ind w:firstLine="482" w:firstLineChars="200"/>
        <w:jc w:val="left"/>
        <w:textAlignment w:val="center"/>
        <w:rPr>
          <w:rFonts w:cs="宋体" w:asciiTheme="majorEastAsia" w:hAnsiTheme="majorEastAsia" w:eastAsiaTheme="majorEastAsia"/>
          <w:b/>
          <w:bCs/>
          <w:kern w:val="0"/>
          <w:sz w:val="24"/>
        </w:rPr>
      </w:pPr>
      <w:r>
        <w:rPr>
          <w:rFonts w:hint="eastAsia" w:cs="宋体" w:asciiTheme="majorEastAsia" w:hAnsiTheme="majorEastAsia" w:eastAsiaTheme="majorEastAsia"/>
          <w:b/>
          <w:bCs/>
          <w:kern w:val="0"/>
          <w:sz w:val="24"/>
        </w:rPr>
        <w:t>参考答案：</w:t>
      </w:r>
    </w:p>
    <w:p>
      <w:pPr>
        <w:snapToGrid w:val="0"/>
        <w:spacing w:line="288" w:lineRule="auto"/>
        <w:ind w:firstLine="480" w:firstLineChars="200"/>
        <w:jc w:val="left"/>
        <w:textAlignment w:val="center"/>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当前中国面临着美国芯片制裁、贸易关税壁垒等国际局势。我国独立的、比较完整的工业体系和国民经济体系的建立，是了不起的巨大成就。其重大意义表现为：</w:t>
      </w:r>
    </w:p>
    <w:p>
      <w:pPr>
        <w:snapToGrid w:val="0"/>
        <w:spacing w:line="288" w:lineRule="auto"/>
        <w:ind w:firstLine="480" w:firstLineChars="200"/>
        <w:jc w:val="left"/>
        <w:textAlignment w:val="center"/>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要点一：它是中国人民在中国共产党的领导下艰苦奋斗的伟大成果，是社会主义制度优越性的生动体现，具有重要的战略意义。（20分）</w:t>
      </w:r>
    </w:p>
    <w:p>
      <w:pPr>
        <w:snapToGrid w:val="0"/>
        <w:spacing w:line="288" w:lineRule="auto"/>
        <w:ind w:firstLine="480" w:firstLineChars="200"/>
        <w:jc w:val="left"/>
        <w:textAlignment w:val="center"/>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要点二：随着独立的、比较完整的工业体系的形成，工业在国民经济中的主导地位日益明显，发挥</w:t>
      </w:r>
      <w:r>
        <w:rPr>
          <w:rFonts w:hint="eastAsia" w:cs="宋体" w:asciiTheme="majorEastAsia" w:hAnsiTheme="majorEastAsia" w:eastAsiaTheme="majorEastAsia"/>
          <w:kern w:val="0"/>
          <w:sz w:val="24"/>
          <w:lang w:val="en-US" w:eastAsia="zh-CN"/>
        </w:rPr>
        <w:t>着</w:t>
      </w:r>
      <w:bookmarkStart w:id="0" w:name="_GoBack"/>
      <w:bookmarkEnd w:id="0"/>
      <w:r>
        <w:rPr>
          <w:rFonts w:hint="eastAsia" w:cs="宋体" w:asciiTheme="majorEastAsia" w:hAnsiTheme="majorEastAsia" w:eastAsiaTheme="majorEastAsia"/>
          <w:kern w:val="0"/>
          <w:sz w:val="24"/>
        </w:rPr>
        <w:t>越来越重要的作用。（20分）</w:t>
      </w:r>
    </w:p>
    <w:p>
      <w:pPr>
        <w:snapToGrid w:val="0"/>
        <w:spacing w:line="288" w:lineRule="auto"/>
        <w:ind w:firstLine="480" w:firstLineChars="200"/>
        <w:jc w:val="left"/>
        <w:textAlignment w:val="center"/>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要点三：集中统一的经济管理体制，在当时物质缺乏、经济基础薄弱的条件下，起到了积极作用。（20分）</w:t>
      </w:r>
    </w:p>
    <w:p>
      <w:pPr>
        <w:snapToGrid w:val="0"/>
        <w:spacing w:line="288" w:lineRule="auto"/>
        <w:ind w:firstLine="480" w:firstLineChars="200"/>
        <w:jc w:val="left"/>
        <w:textAlignment w:val="center"/>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要点四：独立的、比较完整的工业体系和国民经济体系的建立，从根本上解决了工业化中“从无到有”的问题，而且也为中国同包括西方发达国家在内的世界各国在平等互利的原则下发展对外贸易和经济往来创建了前提。（20分） </w:t>
      </w:r>
    </w:p>
    <w:p>
      <w:pPr>
        <w:snapToGrid w:val="0"/>
        <w:spacing w:line="288" w:lineRule="auto"/>
        <w:ind w:firstLine="480" w:firstLineChars="200"/>
        <w:jc w:val="left"/>
        <w:textAlignment w:val="center"/>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要点五：独立的、比较完整的工业体系和国民经济体系，为我国构建以国内大循环为主体、 国内国际双循环相互促进的新发展格局提供了基础条件和重要保障。（20分）</w:t>
      </w:r>
    </w:p>
    <w:p>
      <w:pPr>
        <w:ind w:firstLine="482" w:firstLineChars="200"/>
        <w:rPr>
          <w:rFonts w:cs="宋体" w:asciiTheme="majorEastAsia" w:hAnsiTheme="majorEastAsia" w:eastAsiaTheme="majorEastAsia"/>
          <w:b/>
          <w:bCs/>
          <w:kern w:val="0"/>
          <w:sz w:val="24"/>
        </w:rPr>
      </w:pPr>
    </w:p>
    <w:p>
      <w:pPr>
        <w:ind w:firstLine="482" w:firstLineChars="200"/>
        <w:rPr>
          <w:rFonts w:cs="宋体" w:asciiTheme="majorEastAsia" w:hAnsiTheme="majorEastAsia" w:eastAsiaTheme="majorEastAsia"/>
          <w:b/>
          <w:bCs/>
          <w:kern w:val="0"/>
          <w:sz w:val="24"/>
        </w:rPr>
      </w:pPr>
    </w:p>
    <w:p>
      <w:pPr>
        <w:ind w:firstLine="482" w:firstLineChars="200"/>
        <w:rPr>
          <w:rFonts w:cs="宋体" w:asciiTheme="majorEastAsia" w:hAnsiTheme="majorEastAsia" w:eastAsiaTheme="majorEastAsia"/>
          <w:b/>
          <w:bCs/>
          <w:kern w:val="0"/>
          <w:sz w:val="24"/>
        </w:rPr>
      </w:pPr>
      <w:r>
        <w:rPr>
          <w:rFonts w:hint="eastAsia" w:cs="宋体" w:asciiTheme="majorEastAsia" w:hAnsiTheme="majorEastAsia" w:eastAsiaTheme="majorEastAsia"/>
          <w:b/>
          <w:bCs/>
          <w:kern w:val="0"/>
          <w:sz w:val="24"/>
        </w:rPr>
        <w:t>评阅说明：</w:t>
      </w:r>
    </w:p>
    <w:p>
      <w:pPr>
        <w:spacing w:line="360" w:lineRule="auto"/>
        <w:ind w:firstLine="482" w:firstLineChars="200"/>
        <w:rPr>
          <w:rFonts w:cs="宋体" w:asciiTheme="majorEastAsia" w:hAnsiTheme="majorEastAsia" w:eastAsiaTheme="majorEastAsia"/>
          <w:b/>
          <w:bCs/>
          <w:kern w:val="0"/>
          <w:sz w:val="24"/>
        </w:rPr>
      </w:pPr>
      <w:r>
        <w:rPr>
          <w:rFonts w:hint="eastAsia" w:cs="宋体" w:asciiTheme="majorEastAsia" w:hAnsiTheme="majorEastAsia" w:eastAsiaTheme="majorEastAsia"/>
          <w:b/>
          <w:bCs/>
          <w:kern w:val="0"/>
          <w:sz w:val="24"/>
        </w:rPr>
        <w:t>该题共计五大要点，合计100分。要求答题观点正确、论述严谨、论述充分并能够理论联系实际，学生所答内容要点只要与参考要点意思一致即可，不需要完全一致。每个要点需结合自身理解展开论述，否则每个要点酌情扣分。</w:t>
      </w:r>
    </w:p>
    <w:p>
      <w:pPr>
        <w:spacing w:line="360" w:lineRule="auto"/>
        <w:rPr>
          <w:rFonts w:asciiTheme="minorEastAsia" w:hAnsiTheme="minorEastAsia" w:cstheme="minorEastAsia"/>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kYzUzMzM2MTAxZDE3MDJhYjM4ZDE4N2ZmMjlkZmIifQ=="/>
  </w:docVars>
  <w:rsids>
    <w:rsidRoot w:val="00CF563C"/>
    <w:rsid w:val="003B29BA"/>
    <w:rsid w:val="003B56D6"/>
    <w:rsid w:val="00B137B8"/>
    <w:rsid w:val="00CF563C"/>
    <w:rsid w:val="00E72806"/>
    <w:rsid w:val="00EF70FC"/>
    <w:rsid w:val="016A57F1"/>
    <w:rsid w:val="019E00B9"/>
    <w:rsid w:val="01D4539B"/>
    <w:rsid w:val="02C75F10"/>
    <w:rsid w:val="03D53022"/>
    <w:rsid w:val="06014328"/>
    <w:rsid w:val="09BC667B"/>
    <w:rsid w:val="0A8C3D0C"/>
    <w:rsid w:val="0B0A4093"/>
    <w:rsid w:val="0E6745D2"/>
    <w:rsid w:val="12810624"/>
    <w:rsid w:val="12A246A0"/>
    <w:rsid w:val="12C9796E"/>
    <w:rsid w:val="13743CE5"/>
    <w:rsid w:val="13797B00"/>
    <w:rsid w:val="138926C5"/>
    <w:rsid w:val="14DA653A"/>
    <w:rsid w:val="173739A8"/>
    <w:rsid w:val="17482FA6"/>
    <w:rsid w:val="18A2427E"/>
    <w:rsid w:val="19494BA0"/>
    <w:rsid w:val="1C89171E"/>
    <w:rsid w:val="1DD428E0"/>
    <w:rsid w:val="1E761159"/>
    <w:rsid w:val="24CC2A21"/>
    <w:rsid w:val="250C6FA4"/>
    <w:rsid w:val="27A160BB"/>
    <w:rsid w:val="28913E26"/>
    <w:rsid w:val="29F4175C"/>
    <w:rsid w:val="2C775A11"/>
    <w:rsid w:val="2D656384"/>
    <w:rsid w:val="2F4F7689"/>
    <w:rsid w:val="3069559B"/>
    <w:rsid w:val="31242805"/>
    <w:rsid w:val="336D3C7C"/>
    <w:rsid w:val="34DF1866"/>
    <w:rsid w:val="356E2833"/>
    <w:rsid w:val="36C4375D"/>
    <w:rsid w:val="38543F62"/>
    <w:rsid w:val="391F42ED"/>
    <w:rsid w:val="396A7658"/>
    <w:rsid w:val="3D23052A"/>
    <w:rsid w:val="3D4263BC"/>
    <w:rsid w:val="3F1854AC"/>
    <w:rsid w:val="3F392DEF"/>
    <w:rsid w:val="3F990074"/>
    <w:rsid w:val="40EE3163"/>
    <w:rsid w:val="417C4D58"/>
    <w:rsid w:val="43145255"/>
    <w:rsid w:val="45D416D5"/>
    <w:rsid w:val="497E0E3E"/>
    <w:rsid w:val="499A0474"/>
    <w:rsid w:val="4FC232DE"/>
    <w:rsid w:val="500432AC"/>
    <w:rsid w:val="50AA42C7"/>
    <w:rsid w:val="57C72E9B"/>
    <w:rsid w:val="60E11BB1"/>
    <w:rsid w:val="60F35816"/>
    <w:rsid w:val="630709CD"/>
    <w:rsid w:val="64F13CD2"/>
    <w:rsid w:val="66EE2340"/>
    <w:rsid w:val="6A6E5EAE"/>
    <w:rsid w:val="726C57BF"/>
    <w:rsid w:val="72ED23F2"/>
    <w:rsid w:val="75516FE1"/>
    <w:rsid w:val="777728A5"/>
    <w:rsid w:val="78B03475"/>
    <w:rsid w:val="79F25A1E"/>
    <w:rsid w:val="79FE78E5"/>
    <w:rsid w:val="7A5F70B1"/>
    <w:rsid w:val="7DB858AC"/>
    <w:rsid w:val="7EF56F6F"/>
    <w:rsid w:val="7F1E5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uiPriority w:val="0"/>
    <w:rPr>
      <w:sz w:val="18"/>
      <w:szCs w:val="18"/>
    </w:rPr>
  </w:style>
  <w:style w:type="paragraph" w:styleId="3">
    <w:name w:val="footer"/>
    <w:basedOn w:val="1"/>
    <w:link w:val="14"/>
    <w:uiPriority w:val="0"/>
    <w:pPr>
      <w:tabs>
        <w:tab w:val="center" w:pos="4153"/>
        <w:tab w:val="right" w:pos="8306"/>
      </w:tabs>
      <w:snapToGrid w:val="0"/>
      <w:jc w:val="left"/>
    </w:pPr>
    <w:rPr>
      <w:sz w:val="18"/>
      <w:szCs w:val="18"/>
    </w:rPr>
  </w:style>
  <w:style w:type="paragraph" w:styleId="4">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0"/>
    <w:rPr>
      <w:b/>
    </w:rPr>
  </w:style>
  <w:style w:type="character" w:styleId="9">
    <w:name w:val="FollowedHyperlink"/>
    <w:basedOn w:val="7"/>
    <w:qFormat/>
    <w:uiPriority w:val="0"/>
    <w:rPr>
      <w:color w:val="005C81"/>
      <w:u w:val="none"/>
    </w:rPr>
  </w:style>
  <w:style w:type="character" w:styleId="10">
    <w:name w:val="Emphasis"/>
    <w:basedOn w:val="7"/>
    <w:qFormat/>
    <w:uiPriority w:val="0"/>
  </w:style>
  <w:style w:type="character" w:styleId="11">
    <w:name w:val="Hyperlink"/>
    <w:basedOn w:val="7"/>
    <w:qFormat/>
    <w:uiPriority w:val="0"/>
    <w:rPr>
      <w:color w:val="005C81"/>
      <w:u w:val="none"/>
    </w:rPr>
  </w:style>
  <w:style w:type="paragraph" w:customStyle="1" w:styleId="12">
    <w:name w:val="文内重点"/>
    <w:basedOn w:val="1"/>
    <w:qFormat/>
    <w:uiPriority w:val="0"/>
    <w:pPr>
      <w:spacing w:line="480" w:lineRule="auto"/>
      <w:jc w:val="left"/>
    </w:pPr>
    <w:rPr>
      <w:rFonts w:eastAsia="仿宋"/>
      <w:b/>
      <w:sz w:val="28"/>
    </w:rPr>
  </w:style>
  <w:style w:type="character" w:customStyle="1" w:styleId="13">
    <w:name w:val="页眉 字符"/>
    <w:basedOn w:val="7"/>
    <w:link w:val="4"/>
    <w:uiPriority w:val="0"/>
    <w:rPr>
      <w:rFonts w:asciiTheme="minorHAnsi" w:hAnsiTheme="minorHAnsi" w:eastAsiaTheme="minorEastAsia" w:cstheme="minorBidi"/>
      <w:kern w:val="2"/>
      <w:sz w:val="18"/>
      <w:szCs w:val="18"/>
    </w:rPr>
  </w:style>
  <w:style w:type="character" w:customStyle="1" w:styleId="14">
    <w:name w:val="页脚 字符"/>
    <w:basedOn w:val="7"/>
    <w:link w:val="3"/>
    <w:uiPriority w:val="0"/>
    <w:rPr>
      <w:rFonts w:asciiTheme="minorHAnsi" w:hAnsiTheme="minorHAnsi" w:eastAsiaTheme="minorEastAsia" w:cstheme="minorBidi"/>
      <w:kern w:val="2"/>
      <w:sz w:val="18"/>
      <w:szCs w:val="18"/>
    </w:rPr>
  </w:style>
  <w:style w:type="character" w:customStyle="1" w:styleId="15">
    <w:name w:val="批注框文本 字符"/>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166</Words>
  <Characters>948</Characters>
  <Lines>7</Lines>
  <Paragraphs>2</Paragraphs>
  <TotalTime>18</TotalTime>
  <ScaleCrop>false</ScaleCrop>
  <LinksUpToDate>false</LinksUpToDate>
  <CharactersWithSpaces>1112</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孙红林</cp:lastModifiedBy>
  <cp:lastPrinted>2023-09-12T01:18:00Z</cp:lastPrinted>
  <dcterms:modified xsi:type="dcterms:W3CDTF">2023-09-15T04:19:04Z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0F1AFE1755B947FFA640AEBC2E10D631</vt:lpwstr>
  </property>
</Properties>
</file>